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各位老师好：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“科研经费</w:t>
      </w:r>
      <w:r>
        <w:rPr>
          <w:b/>
          <w:sz w:val="24"/>
          <w:szCs w:val="24"/>
        </w:rPr>
        <w:t>预借票据</w:t>
      </w:r>
      <w:r>
        <w:rPr>
          <w:sz w:val="24"/>
          <w:szCs w:val="24"/>
        </w:rPr>
        <w:t>”线上办理平台于今天上线试运行，新的平台将原先线下纸质传递、多环节签章的业务流程转移至线上办理，简化流程、缩短处理周期。现将相关事项通知如下：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sz w:val="24"/>
          <w:szCs w:val="24"/>
        </w:rPr>
        <w:t>平台地址：</w:t>
      </w:r>
    </w:p>
    <w:p>
      <w:pPr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请登录科研管理系统（http://resinfo.pku.edu.cn/scims/index.jsp），选择“</w:t>
      </w:r>
      <w:r>
        <w:rPr>
          <w:b/>
          <w:sz w:val="24"/>
          <w:szCs w:val="24"/>
        </w:rPr>
        <w:t>科研预借票据</w:t>
      </w:r>
      <w:r>
        <w:rPr>
          <w:sz w:val="24"/>
          <w:szCs w:val="24"/>
        </w:rPr>
        <w:t>”；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二、线上流程：经办人（或项目负责人）申请——项目负责人审核——学院科研办公室审核——科研主管部门审核——财务部审核、开票；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三、除增值税专用发票需根据财务部通知到现场领取纸质发票外，中央行政事业单位资金往来结算票据、增值税普通发票均以电子票的形式发送至经办人指定邮箱，无需到现场领取；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四、根据国家税务总局相关规定：</w:t>
      </w:r>
      <w:r>
        <w:rPr>
          <w:b/>
          <w:sz w:val="24"/>
          <w:szCs w:val="24"/>
        </w:rPr>
        <w:t>增值税电子普通发票</w:t>
      </w:r>
      <w:r>
        <w:rPr>
          <w:sz w:val="24"/>
          <w:szCs w:val="24"/>
        </w:rPr>
        <w:t>的法律效力、基本用途、基本使用规定等与税务机关监制的增值税普通发票相同，如需纸质发票，可以自行打印增值税电子普通发票的版式文件（政策依据：国家税务总局公告2015年第84号）；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五、试运行期间欢迎老师们提出宝贵意见，以便我们不断完善，联系电话：62757076、62767353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具体通知及操作指南请见：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https://portal.pku.edu.cn/portal2017/#/deptNoticeDetail/389074</w: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财务部 科技开发部 科学研究部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社会科学部</w:t>
      </w:r>
      <w:r>
        <w:rPr>
          <w:sz w:val="24"/>
          <w:szCs w:val="24"/>
        </w:rPr>
        <w:t xml:space="preserve">  先进技术研究院 计算中心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  </w:t>
      </w:r>
      <w:r>
        <w:rPr>
          <w:sz w:val="24"/>
          <w:szCs w:val="24"/>
        </w:rPr>
        <w:t>2021年4月6日</w:t>
      </w:r>
    </w:p>
    <w:p>
      <w:pPr>
        <w:rPr>
          <w:rFonts w:hint="eastAsia"/>
          <w:b/>
          <w:sz w:val="30"/>
          <w:szCs w:val="30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【</w:t>
      </w:r>
      <w:r>
        <w:rPr>
          <w:rFonts w:hint="eastAsia"/>
          <w:b/>
          <w:sz w:val="30"/>
          <w:szCs w:val="30"/>
          <w:lang w:val="en-US" w:eastAsia="zh-CN"/>
        </w:rPr>
        <w:t>操作步骤示意</w:t>
      </w:r>
      <w:r>
        <w:rPr>
          <w:rFonts w:hint="eastAsia"/>
          <w:b/>
          <w:sz w:val="30"/>
          <w:szCs w:val="30"/>
          <w:lang w:eastAsia="zh-CN"/>
        </w:rPr>
        <w:t>】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 请您登录北大门户-科研管理-科研预借票据</w:t>
      </w:r>
    </w:p>
    <w:p>
      <w:pPr>
        <w:rPr>
          <w:rFonts w:hint="eastAsia"/>
        </w:rPr>
      </w:pPr>
      <w:r>
        <w:drawing>
          <wp:inline distT="0" distB="0" distL="0" distR="0">
            <wp:extent cx="5274310" cy="3347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 选择“新的申请选项”</w:t>
      </w:r>
    </w:p>
    <w:p>
      <w:pPr>
        <w:rPr>
          <w:rFonts w:hint="eastAsia"/>
        </w:rPr>
      </w:pPr>
      <w:r>
        <w:drawing>
          <wp:inline distT="0" distB="0" distL="0" distR="0">
            <wp:extent cx="5274310" cy="22459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3按要求填写页面需要的标星号信息</w:t>
      </w:r>
      <w:r>
        <w:drawing>
          <wp:inline distT="0" distB="0" distL="0" distR="0">
            <wp:extent cx="5274310" cy="3375660"/>
            <wp:effectExtent l="0" t="0" r="254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4上传合同扫描件并提交审核即可</w:t>
      </w:r>
    </w:p>
    <w:p>
      <w:pPr>
        <w:rPr>
          <w:rFonts w:hint="eastAsia"/>
        </w:rPr>
      </w:pPr>
      <w:r>
        <w:drawing>
          <wp:inline distT="0" distB="0" distL="0" distR="0">
            <wp:extent cx="5274310" cy="28530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b/>
          <w:sz w:val="30"/>
          <w:szCs w:val="30"/>
        </w:rPr>
        <w:t>注：发票会发送到项目负责人填写的电子邮箱，请审核通过后注意查收发票</w:t>
      </w:r>
    </w:p>
    <w:p>
      <w:r>
        <w:drawing>
          <wp:inline distT="0" distB="0" distL="0" distR="0">
            <wp:extent cx="5274310" cy="1475740"/>
            <wp:effectExtent l="0" t="0" r="254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0YzI4YjQ2MWMyNDk3MjE1MzA0ZTYyZjQ5ZTJkNGEifQ=="/>
  </w:docVars>
  <w:rsids>
    <w:rsidRoot w:val="00A7240D"/>
    <w:rsid w:val="002E265A"/>
    <w:rsid w:val="00344DC6"/>
    <w:rsid w:val="00A7240D"/>
    <w:rsid w:val="00E91988"/>
    <w:rsid w:val="09E90F82"/>
    <w:rsid w:val="0B3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572</Characters>
  <Lines>4</Lines>
  <Paragraphs>1</Paragraphs>
  <TotalTime>0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2021-04-06T04:16:00Z</dcterms:created>
  <dc:creator>Windows 用户</dc:creator>
  <cp:lastModifiedBy>GRZ00</cp:lastModifiedBy>
  <dcterms:modified xsi:type="dcterms:W3CDTF">2024-05-29T08:28:05Z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EB80BA666CE943C6AF7C08DA9069C2A1_12</vt:lpwstr>
  </property>
</Properties>
</file>