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4CE" w:rsidRDefault="00A864CE">
      <w:pPr>
        <w:rPr>
          <w:rFonts w:ascii="宋体" w:eastAsia="宋体" w:hAnsi="宋体" w:cs="宋体"/>
          <w:b/>
          <w:sz w:val="28"/>
          <w:szCs w:val="28"/>
        </w:rPr>
      </w:pPr>
    </w:p>
    <w:p w:rsidR="00A864CE" w:rsidRDefault="007161F9">
      <w:pPr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2</w:t>
      </w:r>
      <w:r>
        <w:rPr>
          <w:rFonts w:ascii="宋体" w:eastAsia="宋体" w:hAnsi="宋体" w:cs="宋体"/>
          <w:b/>
          <w:sz w:val="28"/>
          <w:szCs w:val="28"/>
        </w:rPr>
        <w:t>022年秋季学期</w:t>
      </w:r>
      <w:r w:rsidR="003D605A">
        <w:rPr>
          <w:rFonts w:ascii="宋体" w:eastAsia="宋体" w:hAnsi="宋体" w:cs="宋体"/>
          <w:b/>
          <w:sz w:val="28"/>
          <w:szCs w:val="28"/>
        </w:rPr>
        <w:t>博士研究生</w:t>
      </w:r>
    </w:p>
    <w:p w:rsidR="00A864CE" w:rsidRDefault="003D605A">
      <w:pPr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学位论文全面审查（即预答辩）工作</w:t>
      </w:r>
      <w:r>
        <w:rPr>
          <w:rFonts w:ascii="宋体" w:eastAsia="宋体" w:hAnsi="宋体" w:cs="宋体" w:hint="eastAsia"/>
          <w:b/>
          <w:sz w:val="28"/>
          <w:szCs w:val="28"/>
        </w:rPr>
        <w:t>方案</w:t>
      </w:r>
    </w:p>
    <w:p w:rsidR="00A864CE" w:rsidRDefault="00A864CE">
      <w:pPr>
        <w:ind w:firstLineChars="700" w:firstLine="1680"/>
        <w:rPr>
          <w:rFonts w:ascii="华文仿宋" w:eastAsia="华文仿宋" w:hAnsi="华文仿宋" w:cs="宋体"/>
          <w:sz w:val="24"/>
        </w:rPr>
      </w:pPr>
    </w:p>
    <w:p w:rsidR="00A864CE" w:rsidRDefault="007161F9">
      <w:pPr>
        <w:ind w:firstLine="480"/>
        <w:rPr>
          <w:rFonts w:ascii="华文仿宋" w:eastAsia="华文仿宋" w:hAnsi="华文仿宋" w:cs="宋体"/>
          <w:sz w:val="24"/>
        </w:rPr>
      </w:pPr>
      <w:r>
        <w:rPr>
          <w:rFonts w:ascii="华文仿宋" w:eastAsia="华文仿宋" w:hAnsi="华文仿宋" w:cs="宋体" w:hint="eastAsia"/>
          <w:sz w:val="24"/>
        </w:rPr>
        <w:t>一</w:t>
      </w:r>
      <w:r w:rsidR="003D605A">
        <w:rPr>
          <w:rFonts w:ascii="华文仿宋" w:eastAsia="华文仿宋" w:hAnsi="华文仿宋" w:cs="宋体" w:hint="eastAsia"/>
          <w:sz w:val="24"/>
        </w:rPr>
        <w:t>、组织形式</w:t>
      </w:r>
    </w:p>
    <w:p w:rsidR="00A864CE" w:rsidRDefault="003D605A">
      <w:pPr>
        <w:ind w:firstLine="480"/>
        <w:rPr>
          <w:rFonts w:ascii="华文仿宋" w:eastAsia="华文仿宋" w:hAnsi="华文仿宋" w:cs="宋体"/>
          <w:sz w:val="24"/>
        </w:rPr>
      </w:pPr>
      <w:r>
        <w:rPr>
          <w:rFonts w:ascii="华文仿宋" w:eastAsia="华文仿宋" w:hAnsi="华文仿宋" w:cs="Times New Roman" w:hint="eastAsia"/>
          <w:sz w:val="24"/>
          <w:szCs w:val="24"/>
        </w:rPr>
        <w:t>论文通过院内匿名资格评审之后，方可进入预答辩的程序。经导师同意，博士生提出预答辩申请；由导师组织相关领域的校内外专家参加。</w:t>
      </w:r>
    </w:p>
    <w:p w:rsidR="00A864CE" w:rsidRDefault="007161F9">
      <w:pPr>
        <w:ind w:firstLine="480"/>
        <w:rPr>
          <w:rFonts w:ascii="华文仿宋" w:eastAsia="华文仿宋" w:hAnsi="华文仿宋" w:cs="宋体"/>
          <w:sz w:val="24"/>
          <w:szCs w:val="24"/>
        </w:rPr>
      </w:pPr>
      <w:r>
        <w:rPr>
          <w:rFonts w:ascii="华文仿宋" w:eastAsia="华文仿宋" w:hAnsi="华文仿宋" w:cs="宋体" w:hint="eastAsia"/>
          <w:sz w:val="24"/>
        </w:rPr>
        <w:t>本学期</w:t>
      </w:r>
      <w:r w:rsidR="003D605A">
        <w:rPr>
          <w:rFonts w:ascii="华文仿宋" w:eastAsia="华文仿宋" w:hAnsi="华文仿宋" w:cs="宋体" w:hint="eastAsia"/>
          <w:sz w:val="24"/>
        </w:rPr>
        <w:t>预答辩</w:t>
      </w:r>
      <w:r>
        <w:rPr>
          <w:rFonts w:ascii="华文仿宋" w:eastAsia="华文仿宋" w:hAnsi="华文仿宋" w:cs="宋体" w:hint="eastAsia"/>
          <w:sz w:val="24"/>
        </w:rPr>
        <w:t>可采用</w:t>
      </w:r>
      <w:r w:rsidR="003D605A">
        <w:rPr>
          <w:rFonts w:ascii="华文仿宋" w:eastAsia="华文仿宋" w:hAnsi="华文仿宋" w:cs="宋体" w:hint="eastAsia"/>
          <w:sz w:val="24"/>
        </w:rPr>
        <w:t>在线方式开展。</w:t>
      </w:r>
      <w:r>
        <w:rPr>
          <w:rFonts w:ascii="华文仿宋" w:eastAsia="华文仿宋" w:hAnsi="华文仿宋" w:cs="宋体" w:hint="eastAsia"/>
          <w:sz w:val="24"/>
        </w:rPr>
        <w:t>下学期开学后</w:t>
      </w:r>
      <w:r w:rsidR="003D605A">
        <w:rPr>
          <w:rFonts w:ascii="华文仿宋" w:eastAsia="华文仿宋" w:hAnsi="华文仿宋" w:cs="宋体" w:hint="eastAsia"/>
          <w:sz w:val="24"/>
        </w:rPr>
        <w:t>，</w:t>
      </w:r>
      <w:r>
        <w:rPr>
          <w:rFonts w:ascii="华文仿宋" w:eastAsia="华文仿宋" w:hAnsi="华文仿宋" w:cs="宋体" w:hint="eastAsia"/>
          <w:sz w:val="24"/>
        </w:rPr>
        <w:t>预答辩</w:t>
      </w:r>
      <w:r w:rsidRPr="007D66D2">
        <w:rPr>
          <w:rFonts w:ascii="华文仿宋" w:eastAsia="华文仿宋" w:hAnsi="华文仿宋" w:cs="宋体" w:hint="eastAsia"/>
          <w:sz w:val="24"/>
          <w:szCs w:val="24"/>
        </w:rPr>
        <w:t>原则上应在线下现场完成，不允许自行安排在线开展，如有特殊情况，请至少提前一周与研究生教务办公室沟通。</w:t>
      </w:r>
      <w:r w:rsidRPr="007161F9">
        <w:rPr>
          <w:rFonts w:ascii="华文仿宋" w:eastAsia="华文仿宋" w:hAnsi="华文仿宋" w:cs="宋体" w:hint="eastAsia"/>
          <w:sz w:val="24"/>
          <w:szCs w:val="24"/>
        </w:rPr>
        <w:t>秘书应至少提前</w:t>
      </w:r>
      <w:r w:rsidRPr="007161F9">
        <w:rPr>
          <w:rFonts w:ascii="华文仿宋" w:eastAsia="华文仿宋" w:hAnsi="华文仿宋" w:cs="宋体"/>
          <w:sz w:val="24"/>
          <w:szCs w:val="24"/>
        </w:rPr>
        <w:t>3个工作日到研究生教务办公室办理相关手续。</w:t>
      </w:r>
    </w:p>
    <w:p w:rsidR="007161F9" w:rsidRDefault="007161F9">
      <w:pPr>
        <w:ind w:firstLine="480"/>
        <w:rPr>
          <w:rFonts w:ascii="华文仿宋" w:eastAsia="华文仿宋" w:hAnsi="华文仿宋" w:cs="宋体"/>
          <w:sz w:val="24"/>
        </w:rPr>
      </w:pPr>
    </w:p>
    <w:p w:rsidR="00A864CE" w:rsidRDefault="007161F9">
      <w:pPr>
        <w:ind w:firstLine="480"/>
        <w:rPr>
          <w:rFonts w:ascii="华文仿宋" w:eastAsia="华文仿宋" w:hAnsi="华文仿宋" w:cs="宋体"/>
          <w:sz w:val="24"/>
        </w:rPr>
      </w:pPr>
      <w:r>
        <w:rPr>
          <w:rFonts w:ascii="华文仿宋" w:eastAsia="华文仿宋" w:hAnsi="华文仿宋" w:cs="宋体" w:hint="eastAsia"/>
          <w:sz w:val="24"/>
        </w:rPr>
        <w:t>二</w:t>
      </w:r>
      <w:r w:rsidR="003D605A">
        <w:rPr>
          <w:rFonts w:ascii="华文仿宋" w:eastAsia="华文仿宋" w:hAnsi="华文仿宋" w:cs="宋体" w:hint="eastAsia"/>
          <w:sz w:val="24"/>
        </w:rPr>
        <w:t>、在线预答辩办理步骤</w:t>
      </w:r>
    </w:p>
    <w:p w:rsidR="00A864CE" w:rsidRDefault="003D605A">
      <w:pPr>
        <w:ind w:firstLine="480"/>
        <w:rPr>
          <w:rFonts w:ascii="华文仿宋" w:eastAsia="华文仿宋" w:hAnsi="华文仿宋" w:cs="宋体"/>
          <w:sz w:val="24"/>
        </w:rPr>
      </w:pPr>
      <w:r>
        <w:rPr>
          <w:rFonts w:ascii="华文仿宋" w:eastAsia="华文仿宋" w:hAnsi="华文仿宋" w:cs="宋体" w:hint="eastAsia"/>
          <w:sz w:val="24"/>
        </w:rPr>
        <w:t>1</w:t>
      </w:r>
      <w:r>
        <w:rPr>
          <w:rFonts w:ascii="华文仿宋" w:eastAsia="华文仿宋" w:hAnsi="华文仿宋" w:cs="宋体"/>
          <w:sz w:val="24"/>
        </w:rPr>
        <w:t xml:space="preserve">. </w:t>
      </w:r>
      <w:r>
        <w:rPr>
          <w:rFonts w:ascii="华文仿宋" w:eastAsia="华文仿宋" w:hAnsi="华文仿宋" w:cs="宋体" w:hint="eastAsia"/>
          <w:sz w:val="24"/>
        </w:rPr>
        <w:t>秘书需填写在线预答辩登记表（附件1），并提前三个工作日发邮件至weixining</w:t>
      </w:r>
      <w:r>
        <w:rPr>
          <w:rFonts w:ascii="华文仿宋" w:eastAsia="华文仿宋" w:hAnsi="华文仿宋" w:cs="宋体"/>
          <w:sz w:val="24"/>
        </w:rPr>
        <w:t>@pku.edu.cn</w:t>
      </w:r>
      <w:r>
        <w:rPr>
          <w:rFonts w:ascii="华文仿宋" w:eastAsia="华文仿宋" w:hAnsi="华文仿宋" w:cs="宋体" w:hint="eastAsia"/>
          <w:sz w:val="24"/>
        </w:rPr>
        <w:t>，待教务审核学生培养环节完成情况后，方可进行预答辩。（如综合考试、开题报告未完成不得进行预答辩）。</w:t>
      </w:r>
    </w:p>
    <w:p w:rsidR="00A864CE" w:rsidRDefault="003D605A">
      <w:pPr>
        <w:ind w:firstLine="480"/>
        <w:rPr>
          <w:rFonts w:ascii="华文仿宋" w:eastAsia="华文仿宋" w:hAnsi="华文仿宋" w:cs="宋体"/>
          <w:sz w:val="24"/>
        </w:rPr>
      </w:pPr>
      <w:r>
        <w:rPr>
          <w:rFonts w:ascii="华文仿宋" w:eastAsia="华文仿宋" w:hAnsi="华文仿宋" w:cs="宋体" w:hint="eastAsia"/>
          <w:sz w:val="24"/>
        </w:rPr>
        <w:t>2</w:t>
      </w:r>
      <w:r>
        <w:rPr>
          <w:rFonts w:ascii="华文仿宋" w:eastAsia="华文仿宋" w:hAnsi="华文仿宋" w:cs="宋体"/>
          <w:sz w:val="24"/>
        </w:rPr>
        <w:t xml:space="preserve">. </w:t>
      </w:r>
      <w:r>
        <w:rPr>
          <w:rFonts w:ascii="华文仿宋" w:eastAsia="华文仿宋" w:hAnsi="华文仿宋" w:cs="宋体" w:hint="eastAsia"/>
          <w:sz w:val="24"/>
        </w:rPr>
        <w:t>学生本人填写《北京大学博士学位论文全面审查（预答辩）表 》，须登陆北京大学“校内门户”，选择“学生业务”后，点击“培养环节录入及打印”，选择“论文审查（预答辩）”，录入填写论文审查（预答辩）时间、学位论文题目、学位论文摘要与关键词、审查小组成员等相关信息后，保存后即可查看、打印。</w:t>
      </w:r>
    </w:p>
    <w:p w:rsidR="00A864CE" w:rsidRDefault="003D605A">
      <w:pPr>
        <w:ind w:firstLine="480"/>
        <w:rPr>
          <w:rFonts w:ascii="华文仿宋" w:eastAsia="华文仿宋" w:hAnsi="华文仿宋" w:cs="宋体"/>
          <w:sz w:val="24"/>
        </w:rPr>
      </w:pPr>
      <w:r>
        <w:rPr>
          <w:rFonts w:ascii="华文仿宋" w:eastAsia="华文仿宋" w:hAnsi="华文仿宋" w:cs="宋体" w:hint="eastAsia"/>
          <w:sz w:val="24"/>
        </w:rPr>
        <w:t>3</w:t>
      </w:r>
      <w:r>
        <w:rPr>
          <w:rFonts w:ascii="华文仿宋" w:eastAsia="华文仿宋" w:hAnsi="华文仿宋" w:cs="宋体"/>
          <w:sz w:val="24"/>
        </w:rPr>
        <w:t xml:space="preserve">. </w:t>
      </w:r>
      <w:r>
        <w:rPr>
          <w:rFonts w:ascii="华文仿宋" w:eastAsia="华文仿宋" w:hAnsi="华文仿宋" w:cs="宋体" w:hint="eastAsia"/>
          <w:sz w:val="24"/>
        </w:rPr>
        <w:t>秘书需提前做好视频会议准备工作，并将参会方式告知教师和学生。</w:t>
      </w:r>
    </w:p>
    <w:p w:rsidR="00A864CE" w:rsidRDefault="003D605A">
      <w:pPr>
        <w:ind w:firstLine="480"/>
        <w:rPr>
          <w:rFonts w:ascii="华文仿宋" w:eastAsia="华文仿宋" w:hAnsi="华文仿宋" w:cs="宋体"/>
          <w:sz w:val="24"/>
        </w:rPr>
      </w:pPr>
      <w:r>
        <w:rPr>
          <w:rFonts w:ascii="华文仿宋" w:eastAsia="华文仿宋" w:hAnsi="华文仿宋" w:cs="宋体" w:hint="eastAsia"/>
          <w:sz w:val="24"/>
        </w:rPr>
        <w:t>4</w:t>
      </w:r>
      <w:r>
        <w:rPr>
          <w:rFonts w:ascii="华文仿宋" w:eastAsia="华文仿宋" w:hAnsi="华文仿宋" w:cs="宋体"/>
          <w:sz w:val="24"/>
        </w:rPr>
        <w:t xml:space="preserve">. </w:t>
      </w:r>
      <w:r>
        <w:rPr>
          <w:rFonts w:ascii="华文仿宋" w:eastAsia="华文仿宋" w:hAnsi="华文仿宋" w:cs="宋体" w:hint="eastAsia"/>
          <w:sz w:val="24"/>
        </w:rPr>
        <w:t>预答辩过程中，秘书应做好书面记录工作。严禁参加预答辩的研究生进行</w:t>
      </w:r>
      <w:r>
        <w:rPr>
          <w:rFonts w:ascii="华文仿宋" w:eastAsia="华文仿宋" w:hAnsi="华文仿宋" w:cs="宋体" w:hint="eastAsia"/>
          <w:sz w:val="24"/>
        </w:rPr>
        <w:lastRenderedPageBreak/>
        <w:t>录音录像。</w:t>
      </w:r>
    </w:p>
    <w:p w:rsidR="00A864CE" w:rsidRDefault="003D605A">
      <w:pPr>
        <w:ind w:firstLine="480"/>
        <w:rPr>
          <w:rFonts w:ascii="华文仿宋" w:eastAsia="华文仿宋" w:hAnsi="华文仿宋" w:cs="宋体"/>
          <w:sz w:val="24"/>
        </w:rPr>
      </w:pPr>
      <w:r>
        <w:rPr>
          <w:rFonts w:ascii="华文仿宋" w:eastAsia="华文仿宋" w:hAnsi="华文仿宋" w:cs="宋体" w:hint="eastAsia"/>
          <w:sz w:val="24"/>
        </w:rPr>
        <w:t>5</w:t>
      </w:r>
      <w:r>
        <w:rPr>
          <w:rFonts w:ascii="华文仿宋" w:eastAsia="华文仿宋" w:hAnsi="华文仿宋" w:cs="宋体"/>
          <w:sz w:val="24"/>
        </w:rPr>
        <w:t xml:space="preserve">. </w:t>
      </w:r>
      <w:r>
        <w:rPr>
          <w:rFonts w:ascii="华文仿宋" w:eastAsia="华文仿宋" w:hAnsi="华文仿宋" w:cs="宋体" w:hint="eastAsia"/>
          <w:sz w:val="24"/>
        </w:rPr>
        <w:t>预答辩结束后，学生本人应再次登录校内门户，录入审查小组对学位论文修改意见的电子版，以备院系教务员审核。其中在“审查小组对学位论文的修改意见和审查结果”一栏中，应在记录起始处标记“本次学位论文全面审查（即预答辩）于</w:t>
      </w:r>
      <w:r>
        <w:rPr>
          <w:rFonts w:ascii="华文仿宋" w:eastAsia="华文仿宋" w:hAnsi="华文仿宋" w:cs="宋体"/>
          <w:sz w:val="24"/>
        </w:rPr>
        <w:t>202</w:t>
      </w:r>
      <w:r w:rsidR="007161F9">
        <w:rPr>
          <w:rFonts w:ascii="华文仿宋" w:eastAsia="华文仿宋" w:hAnsi="华文仿宋" w:cs="宋体"/>
          <w:sz w:val="24"/>
        </w:rPr>
        <w:t>2</w:t>
      </w:r>
      <w:r>
        <w:rPr>
          <w:rFonts w:ascii="华文仿宋" w:eastAsia="华文仿宋" w:hAnsi="华文仿宋" w:cs="宋体"/>
          <w:sz w:val="24"/>
        </w:rPr>
        <w:t>年*月*日采用网络视频方式组织”。</w:t>
      </w:r>
    </w:p>
    <w:p w:rsidR="00A864CE" w:rsidRDefault="0046665B">
      <w:pPr>
        <w:ind w:firstLine="480"/>
        <w:rPr>
          <w:rFonts w:ascii="华文仿宋" w:eastAsia="华文仿宋" w:hAnsi="华文仿宋" w:cs="宋体"/>
          <w:sz w:val="24"/>
        </w:rPr>
      </w:pPr>
      <w:r>
        <w:rPr>
          <w:rFonts w:ascii="华文仿宋" w:eastAsia="华文仿宋" w:hAnsi="华文仿宋" w:cs="宋体"/>
          <w:sz w:val="24"/>
        </w:rPr>
        <w:t>6</w:t>
      </w:r>
      <w:r w:rsidR="003D605A">
        <w:rPr>
          <w:rFonts w:ascii="华文仿宋" w:eastAsia="华文仿宋" w:hAnsi="华文仿宋" w:cs="宋体"/>
          <w:sz w:val="24"/>
        </w:rPr>
        <w:t xml:space="preserve">. </w:t>
      </w:r>
      <w:r w:rsidR="007161F9">
        <w:rPr>
          <w:rFonts w:ascii="华文仿宋" w:eastAsia="华文仿宋" w:hAnsi="华文仿宋" w:cs="宋体" w:hint="eastAsia"/>
          <w:sz w:val="24"/>
        </w:rPr>
        <w:t>下学期开学后</w:t>
      </w:r>
      <w:r w:rsidR="003D605A">
        <w:rPr>
          <w:rFonts w:ascii="华文仿宋" w:eastAsia="华文仿宋" w:hAnsi="华文仿宋" w:cs="宋体" w:hint="eastAsia"/>
          <w:sz w:val="24"/>
        </w:rPr>
        <w:t>，秘书补交签字后的《博士学位论文全面审查（预答辩）表》。</w:t>
      </w:r>
    </w:p>
    <w:p w:rsidR="0046665B" w:rsidRDefault="0046665B" w:rsidP="0046665B">
      <w:pPr>
        <w:ind w:firstLine="480"/>
        <w:rPr>
          <w:rFonts w:ascii="华文仿宋" w:eastAsia="华文仿宋" w:hAnsi="华文仿宋" w:cs="宋体"/>
          <w:sz w:val="24"/>
        </w:rPr>
      </w:pPr>
      <w:r>
        <w:rPr>
          <w:rFonts w:ascii="华文仿宋" w:eastAsia="华文仿宋" w:hAnsi="华文仿宋" w:cs="宋体"/>
          <w:sz w:val="24"/>
        </w:rPr>
        <w:t xml:space="preserve">7. </w:t>
      </w:r>
      <w:r>
        <w:rPr>
          <w:rFonts w:ascii="华文仿宋" w:eastAsia="华文仿宋" w:hAnsi="华文仿宋" w:cs="宋体" w:hint="eastAsia"/>
          <w:sz w:val="24"/>
        </w:rPr>
        <w:t>学生</w:t>
      </w:r>
      <w:r w:rsidRPr="0046665B">
        <w:rPr>
          <w:rFonts w:ascii="华文仿宋" w:eastAsia="华文仿宋" w:hAnsi="华文仿宋" w:cs="宋体" w:hint="eastAsia"/>
          <w:sz w:val="24"/>
        </w:rPr>
        <w:t>本人应在预答辩结束后根据专家意见认真修改论文，并将修改后的论文送交审查小组专家再次评阅。正式匿名评审前需提交《预答辩小组专家对博士生学位论文修改意见书》</w:t>
      </w:r>
      <w:r>
        <w:rPr>
          <w:rFonts w:ascii="华文仿宋" w:eastAsia="华文仿宋" w:hAnsi="华文仿宋" w:cs="宋体" w:hint="eastAsia"/>
          <w:sz w:val="24"/>
        </w:rPr>
        <w:t>。</w:t>
      </w:r>
    </w:p>
    <w:p w:rsidR="0046665B" w:rsidRPr="0046665B" w:rsidRDefault="0046665B">
      <w:pPr>
        <w:ind w:firstLine="480"/>
        <w:rPr>
          <w:rFonts w:ascii="华文仿宋" w:eastAsia="华文仿宋" w:hAnsi="华文仿宋" w:cs="宋体"/>
          <w:sz w:val="24"/>
        </w:rPr>
      </w:pPr>
    </w:p>
    <w:p w:rsidR="00A864CE" w:rsidRDefault="00A864CE">
      <w:pPr>
        <w:rPr>
          <w:rFonts w:ascii="华文仿宋" w:eastAsia="华文仿宋" w:hAnsi="华文仿宋" w:cs="宋体"/>
          <w:sz w:val="24"/>
        </w:rPr>
      </w:pPr>
    </w:p>
    <w:p w:rsidR="00A864CE" w:rsidRDefault="003D605A">
      <w:pPr>
        <w:ind w:left="4980" w:firstLine="480"/>
        <w:jc w:val="right"/>
        <w:rPr>
          <w:rFonts w:ascii="华文仿宋" w:eastAsia="华文仿宋" w:hAnsi="华文仿宋" w:cs="宋体"/>
          <w:sz w:val="24"/>
        </w:rPr>
      </w:pPr>
      <w:r>
        <w:rPr>
          <w:rFonts w:ascii="华文仿宋" w:eastAsia="华文仿宋" w:hAnsi="华文仿宋" w:cs="宋体" w:hint="eastAsia"/>
          <w:sz w:val="24"/>
        </w:rPr>
        <w:t>国际关系学院</w:t>
      </w:r>
    </w:p>
    <w:p w:rsidR="00A864CE" w:rsidRDefault="003D605A">
      <w:pPr>
        <w:ind w:left="420" w:firstLine="420"/>
        <w:jc w:val="right"/>
        <w:rPr>
          <w:rFonts w:ascii="华文仿宋" w:eastAsia="华文仿宋" w:hAnsi="华文仿宋" w:cs="宋体"/>
          <w:sz w:val="24"/>
        </w:rPr>
      </w:pPr>
      <w:r>
        <w:rPr>
          <w:rFonts w:ascii="华文仿宋" w:eastAsia="华文仿宋" w:hAnsi="华文仿宋" w:cs="宋体"/>
          <w:sz w:val="24"/>
        </w:rPr>
        <w:t xml:space="preserve">                                        202</w:t>
      </w:r>
      <w:r w:rsidR="007161F9">
        <w:rPr>
          <w:rFonts w:ascii="华文仿宋" w:eastAsia="华文仿宋" w:hAnsi="华文仿宋" w:cs="宋体"/>
          <w:sz w:val="24"/>
        </w:rPr>
        <w:t>2</w:t>
      </w:r>
      <w:r>
        <w:rPr>
          <w:rFonts w:ascii="华文仿宋" w:eastAsia="华文仿宋" w:hAnsi="华文仿宋" w:cs="宋体" w:hint="eastAsia"/>
          <w:sz w:val="24"/>
        </w:rPr>
        <w:t>年</w:t>
      </w:r>
      <w:r w:rsidR="007161F9">
        <w:rPr>
          <w:rFonts w:ascii="华文仿宋" w:eastAsia="华文仿宋" w:hAnsi="华文仿宋" w:cs="宋体"/>
          <w:sz w:val="24"/>
        </w:rPr>
        <w:t>12</w:t>
      </w:r>
      <w:r>
        <w:rPr>
          <w:rFonts w:ascii="华文仿宋" w:eastAsia="华文仿宋" w:hAnsi="华文仿宋" w:cs="宋体" w:hint="eastAsia"/>
          <w:sz w:val="24"/>
        </w:rPr>
        <w:t>月</w:t>
      </w:r>
      <w:bookmarkStart w:id="0" w:name="_GoBack"/>
      <w:bookmarkEnd w:id="0"/>
    </w:p>
    <w:p w:rsidR="00A864CE" w:rsidRDefault="003D605A">
      <w:pPr>
        <w:widowControl/>
        <w:jc w:val="left"/>
        <w:rPr>
          <w:rFonts w:ascii="华文仿宋" w:eastAsia="华文仿宋" w:hAnsi="华文仿宋" w:cs="宋体"/>
          <w:sz w:val="24"/>
        </w:rPr>
        <w:sectPr w:rsidR="00A864C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华文仿宋" w:eastAsia="华文仿宋" w:hAnsi="华文仿宋" w:cs="宋体"/>
          <w:sz w:val="24"/>
        </w:rPr>
        <w:br w:type="page"/>
      </w:r>
    </w:p>
    <w:p w:rsidR="00A864CE" w:rsidRDefault="003D605A">
      <w:pPr>
        <w:rPr>
          <w:rFonts w:ascii="华文仿宋" w:eastAsia="华文仿宋" w:hAnsi="华文仿宋" w:cs="宋体"/>
          <w:sz w:val="24"/>
        </w:rPr>
      </w:pPr>
      <w:r>
        <w:rPr>
          <w:rFonts w:ascii="华文仿宋" w:eastAsia="华文仿宋" w:hAnsi="华文仿宋" w:cs="宋体" w:hint="eastAsia"/>
          <w:sz w:val="24"/>
        </w:rPr>
        <w:lastRenderedPageBreak/>
        <w:t>附件1</w:t>
      </w:r>
    </w:p>
    <w:p w:rsidR="00A864CE" w:rsidRDefault="003D605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博士生在线预答辩登记表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73"/>
        <w:gridCol w:w="1862"/>
        <w:gridCol w:w="1861"/>
        <w:gridCol w:w="1862"/>
        <w:gridCol w:w="1862"/>
        <w:gridCol w:w="1862"/>
      </w:tblGrid>
      <w:tr w:rsidR="00A864CE" w:rsidTr="003D605A">
        <w:trPr>
          <w:jc w:val="center"/>
        </w:trPr>
        <w:tc>
          <w:tcPr>
            <w:tcW w:w="1985" w:type="dxa"/>
            <w:shd w:val="clear" w:color="auto" w:fill="auto"/>
          </w:tcPr>
          <w:p w:rsidR="00A864CE" w:rsidRDefault="003D60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预答辩学生学号</w:t>
            </w:r>
          </w:p>
        </w:tc>
        <w:tc>
          <w:tcPr>
            <w:tcW w:w="2173" w:type="dxa"/>
            <w:shd w:val="clear" w:color="auto" w:fill="auto"/>
          </w:tcPr>
          <w:p w:rsidR="00A864CE" w:rsidRDefault="003D60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预答辩学生姓名</w:t>
            </w:r>
          </w:p>
        </w:tc>
        <w:tc>
          <w:tcPr>
            <w:tcW w:w="1862" w:type="dxa"/>
            <w:shd w:val="clear" w:color="auto" w:fill="auto"/>
          </w:tcPr>
          <w:p w:rsidR="00A864CE" w:rsidRDefault="003D60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预答辩时间</w:t>
            </w:r>
          </w:p>
        </w:tc>
        <w:tc>
          <w:tcPr>
            <w:tcW w:w="1861" w:type="dxa"/>
          </w:tcPr>
          <w:p w:rsidR="00A864CE" w:rsidRDefault="003D60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在线平台</w:t>
            </w:r>
          </w:p>
        </w:tc>
        <w:tc>
          <w:tcPr>
            <w:tcW w:w="1862" w:type="dxa"/>
            <w:shd w:val="clear" w:color="auto" w:fill="auto"/>
          </w:tcPr>
          <w:p w:rsidR="00A864CE" w:rsidRDefault="003D60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秘书学号</w:t>
            </w:r>
          </w:p>
        </w:tc>
        <w:tc>
          <w:tcPr>
            <w:tcW w:w="1862" w:type="dxa"/>
            <w:shd w:val="clear" w:color="auto" w:fill="auto"/>
          </w:tcPr>
          <w:p w:rsidR="00A864CE" w:rsidRDefault="003D60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秘书姓名</w:t>
            </w:r>
          </w:p>
        </w:tc>
        <w:tc>
          <w:tcPr>
            <w:tcW w:w="1862" w:type="dxa"/>
            <w:shd w:val="clear" w:color="auto" w:fill="auto"/>
          </w:tcPr>
          <w:p w:rsidR="00A864CE" w:rsidRDefault="003D605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秘书联系电话</w:t>
            </w:r>
          </w:p>
        </w:tc>
      </w:tr>
      <w:tr w:rsidR="00A864CE" w:rsidTr="003D605A">
        <w:trPr>
          <w:jc w:val="center"/>
        </w:trPr>
        <w:tc>
          <w:tcPr>
            <w:tcW w:w="1985" w:type="dxa"/>
            <w:shd w:val="clear" w:color="auto" w:fill="auto"/>
          </w:tcPr>
          <w:p w:rsidR="00A864CE" w:rsidRPr="003D605A" w:rsidRDefault="00A864CE">
            <w:pPr>
              <w:jc w:val="left"/>
              <w:rPr>
                <w:sz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A864CE" w:rsidRDefault="00A864CE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4"/>
              </w:rPr>
            </w:pPr>
          </w:p>
        </w:tc>
        <w:tc>
          <w:tcPr>
            <w:tcW w:w="1861" w:type="dxa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</w:tr>
      <w:tr w:rsidR="00A864CE" w:rsidTr="003D605A">
        <w:trPr>
          <w:jc w:val="center"/>
        </w:trPr>
        <w:tc>
          <w:tcPr>
            <w:tcW w:w="1985" w:type="dxa"/>
            <w:shd w:val="clear" w:color="auto" w:fill="auto"/>
          </w:tcPr>
          <w:p w:rsidR="00A864CE" w:rsidRPr="003D605A" w:rsidRDefault="00A864CE">
            <w:pPr>
              <w:jc w:val="left"/>
              <w:rPr>
                <w:sz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A864CE" w:rsidRDefault="00A864CE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4"/>
              </w:rPr>
            </w:pPr>
          </w:p>
        </w:tc>
        <w:tc>
          <w:tcPr>
            <w:tcW w:w="1861" w:type="dxa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</w:tr>
      <w:tr w:rsidR="00A864CE" w:rsidTr="003D605A">
        <w:trPr>
          <w:jc w:val="center"/>
        </w:trPr>
        <w:tc>
          <w:tcPr>
            <w:tcW w:w="1985" w:type="dxa"/>
            <w:shd w:val="clear" w:color="auto" w:fill="auto"/>
          </w:tcPr>
          <w:p w:rsidR="00A864CE" w:rsidRPr="003D605A" w:rsidRDefault="00A864CE">
            <w:pPr>
              <w:jc w:val="left"/>
              <w:rPr>
                <w:sz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A864CE" w:rsidRDefault="00A864CE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4"/>
              </w:rPr>
            </w:pPr>
          </w:p>
        </w:tc>
        <w:tc>
          <w:tcPr>
            <w:tcW w:w="1861" w:type="dxa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</w:tr>
      <w:tr w:rsidR="00A864CE" w:rsidTr="003D605A">
        <w:trPr>
          <w:jc w:val="center"/>
        </w:trPr>
        <w:tc>
          <w:tcPr>
            <w:tcW w:w="1985" w:type="dxa"/>
            <w:shd w:val="clear" w:color="auto" w:fill="auto"/>
          </w:tcPr>
          <w:p w:rsidR="00A864CE" w:rsidRPr="003D605A" w:rsidRDefault="00A864CE">
            <w:pPr>
              <w:jc w:val="left"/>
              <w:rPr>
                <w:sz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A864CE" w:rsidRDefault="00A864CE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4"/>
              </w:rPr>
            </w:pPr>
          </w:p>
        </w:tc>
        <w:tc>
          <w:tcPr>
            <w:tcW w:w="1861" w:type="dxa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</w:tr>
      <w:tr w:rsidR="00A864CE" w:rsidTr="003D605A">
        <w:trPr>
          <w:jc w:val="center"/>
        </w:trPr>
        <w:tc>
          <w:tcPr>
            <w:tcW w:w="1985" w:type="dxa"/>
            <w:shd w:val="clear" w:color="auto" w:fill="auto"/>
          </w:tcPr>
          <w:p w:rsidR="00A864CE" w:rsidRPr="003D605A" w:rsidRDefault="00A864CE">
            <w:pPr>
              <w:jc w:val="left"/>
              <w:rPr>
                <w:sz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A864CE" w:rsidRDefault="00A864CE"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4"/>
              </w:rPr>
            </w:pPr>
          </w:p>
        </w:tc>
        <w:tc>
          <w:tcPr>
            <w:tcW w:w="1861" w:type="dxa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62" w:type="dxa"/>
            <w:shd w:val="clear" w:color="auto" w:fill="auto"/>
          </w:tcPr>
          <w:p w:rsidR="00A864CE" w:rsidRDefault="00A864CE">
            <w:pPr>
              <w:jc w:val="left"/>
              <w:rPr>
                <w:sz w:val="28"/>
                <w:szCs w:val="28"/>
              </w:rPr>
            </w:pPr>
          </w:p>
        </w:tc>
      </w:tr>
    </w:tbl>
    <w:p w:rsidR="00A864CE" w:rsidRDefault="00A864CE">
      <w:pPr>
        <w:ind w:left="420" w:firstLine="420"/>
        <w:jc w:val="right"/>
        <w:rPr>
          <w:rFonts w:ascii="华文仿宋" w:eastAsia="华文仿宋" w:hAnsi="华文仿宋" w:cs="宋体"/>
          <w:sz w:val="24"/>
        </w:rPr>
      </w:pPr>
    </w:p>
    <w:sectPr w:rsidR="00A864CE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1F9" w:rsidRDefault="007161F9" w:rsidP="007161F9">
      <w:r>
        <w:separator/>
      </w:r>
    </w:p>
  </w:endnote>
  <w:endnote w:type="continuationSeparator" w:id="0">
    <w:p w:rsidR="007161F9" w:rsidRDefault="007161F9" w:rsidP="0071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1F9" w:rsidRDefault="007161F9" w:rsidP="007161F9">
      <w:r>
        <w:separator/>
      </w:r>
    </w:p>
  </w:footnote>
  <w:footnote w:type="continuationSeparator" w:id="0">
    <w:p w:rsidR="007161F9" w:rsidRDefault="007161F9" w:rsidP="00716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A6"/>
    <w:rsid w:val="00006C9B"/>
    <w:rsid w:val="00010926"/>
    <w:rsid w:val="0002221E"/>
    <w:rsid w:val="000463F7"/>
    <w:rsid w:val="00087570"/>
    <w:rsid w:val="000A6393"/>
    <w:rsid w:val="001337C8"/>
    <w:rsid w:val="00147E0E"/>
    <w:rsid w:val="001A1DC8"/>
    <w:rsid w:val="001D178F"/>
    <w:rsid w:val="001E3DE7"/>
    <w:rsid w:val="001F7D9F"/>
    <w:rsid w:val="00212AF9"/>
    <w:rsid w:val="00246747"/>
    <w:rsid w:val="00247CB3"/>
    <w:rsid w:val="002B0720"/>
    <w:rsid w:val="002B2165"/>
    <w:rsid w:val="00346982"/>
    <w:rsid w:val="00376278"/>
    <w:rsid w:val="003A2075"/>
    <w:rsid w:val="003B5396"/>
    <w:rsid w:val="003C324D"/>
    <w:rsid w:val="003D605A"/>
    <w:rsid w:val="003F71B3"/>
    <w:rsid w:val="0041653B"/>
    <w:rsid w:val="0046665B"/>
    <w:rsid w:val="0048292A"/>
    <w:rsid w:val="004A2357"/>
    <w:rsid w:val="00531922"/>
    <w:rsid w:val="00532C71"/>
    <w:rsid w:val="005B59A6"/>
    <w:rsid w:val="0063468C"/>
    <w:rsid w:val="00637000"/>
    <w:rsid w:val="00655ACE"/>
    <w:rsid w:val="00656545"/>
    <w:rsid w:val="00675671"/>
    <w:rsid w:val="007161F9"/>
    <w:rsid w:val="007366AE"/>
    <w:rsid w:val="0078303B"/>
    <w:rsid w:val="007B7F5F"/>
    <w:rsid w:val="00844DFB"/>
    <w:rsid w:val="00851120"/>
    <w:rsid w:val="00856FC8"/>
    <w:rsid w:val="00880121"/>
    <w:rsid w:val="00880386"/>
    <w:rsid w:val="008A7490"/>
    <w:rsid w:val="008B3030"/>
    <w:rsid w:val="009A34FE"/>
    <w:rsid w:val="00A13C61"/>
    <w:rsid w:val="00A864CE"/>
    <w:rsid w:val="00AF5115"/>
    <w:rsid w:val="00B23DAA"/>
    <w:rsid w:val="00B30F60"/>
    <w:rsid w:val="00B4503B"/>
    <w:rsid w:val="00B5134E"/>
    <w:rsid w:val="00C638B1"/>
    <w:rsid w:val="00C7710C"/>
    <w:rsid w:val="00C8124D"/>
    <w:rsid w:val="00D07DD1"/>
    <w:rsid w:val="00D24617"/>
    <w:rsid w:val="00D30CCD"/>
    <w:rsid w:val="00E127AE"/>
    <w:rsid w:val="00E24CE7"/>
    <w:rsid w:val="00EC68D0"/>
    <w:rsid w:val="00ED04BF"/>
    <w:rsid w:val="00EF062D"/>
    <w:rsid w:val="00F47E17"/>
    <w:rsid w:val="00FB1EEF"/>
    <w:rsid w:val="00FB32DA"/>
    <w:rsid w:val="00FD7F42"/>
    <w:rsid w:val="02C77E43"/>
    <w:rsid w:val="132B4749"/>
    <w:rsid w:val="4A3D2519"/>
    <w:rsid w:val="6C363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867F99B-C8CA-430D-8750-9CE7E291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Guesta</dc:creator>
  <cp:lastModifiedBy>DELL</cp:lastModifiedBy>
  <cp:revision>6</cp:revision>
  <dcterms:created xsi:type="dcterms:W3CDTF">2022-12-06T03:56:00Z</dcterms:created>
  <dcterms:modified xsi:type="dcterms:W3CDTF">2022-12-06T05:26:00Z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