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北京大学国际关系学院·腾讯“一带一路”大数据创新实验项目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招聘博士后研究人员启事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tbl>
      <w:tblPr>
        <w:tblStyle w:val="2"/>
        <w:tblW w:w="85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2"/>
        <w:gridCol w:w="5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院系</w:t>
            </w:r>
            <w:r>
              <w:rPr>
                <w:rFonts w:ascii="&amp;quot" w:hAnsi="&amp;quot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所</w:t>
            </w:r>
            <w:r>
              <w:rPr>
                <w:rFonts w:ascii="&amp;quot" w:hAnsi="&amp;quot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中心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School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 w:line="360" w:lineRule="auto"/>
              <w:jc w:val="center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国际关系学院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合作导师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Mentor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center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翟崑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研究专业</w:t>
            </w:r>
            <w:r>
              <w:rPr>
                <w:rFonts w:ascii="&amp;quot" w:hAnsi="&amp;quot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方向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Department/Area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center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国际战略、“一带一路”、东南亚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年薪标准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Annual Salary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center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按北京大学博士后相关标准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职位描述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Position Description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根据合作导师要求，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完成中国的国际战略、“一带一路”、东南亚、全球价值链等领域的动态跟踪，工作内容包括独立的课题研究、智库咨询、会议组织、项目设计、学术网络建设等。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其他要求参照北京大学博士后管理规定。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候选人基本条件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Basic Qualifications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1.包括但不限于国际政治专业的应届博士研究生，年龄35岁以下，毕业3年以内；</w:t>
            </w:r>
          </w:p>
          <w:p>
            <w:pPr>
              <w:widowControl/>
              <w:spacing w:after="100" w:afterAutospacing="1"/>
              <w:jc w:val="left"/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能够保证在站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期间全职从事博士后研究工作；</w:t>
            </w:r>
          </w:p>
          <w:p>
            <w:pPr>
              <w:widowControl/>
              <w:spacing w:after="100" w:afterAutospacing="1"/>
              <w:jc w:val="left"/>
              <w:rPr>
                <w:rFonts w:hint="default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3.能够从事跨学科研究，学习并运用大数据研究方法；</w:t>
            </w:r>
          </w:p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4.进站研究计划需与合作导师的科研课题或者研究专长相关。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候选人附加条件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(Additional Qualifications)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hint="default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申请人具有相关领域专业基础并取得了一定成果；具有较强的科研能力、团队合作和创新精神；有独门绝技者优先考虑。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申请材料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Applicant Documents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kern w:val="0"/>
                <w:sz w:val="24"/>
                <w:szCs w:val="24"/>
              </w:rPr>
              <w:t>个人简历；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00" w:afterAutospacing="1" w:line="315" w:lineRule="atLeast"/>
              <w:ind w:leftChars="0"/>
              <w:jc w:val="left"/>
              <w:textAlignment w:val="baseline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</w:rPr>
              <w:t>学术成果清单；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00" w:afterAutospacing="1" w:line="315" w:lineRule="atLeast"/>
              <w:ind w:leftChars="0"/>
              <w:jc w:val="left"/>
              <w:textAlignment w:val="baseline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3.两篇代表作全文；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00" w:afterAutospacing="1" w:line="315" w:lineRule="atLeast"/>
              <w:ind w:leftChars="0"/>
              <w:jc w:val="left"/>
              <w:textAlignment w:val="baseline"/>
              <w:rPr>
                <w:rFonts w:hint="eastAsia"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4.两份专家推荐信（含导师一份）；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pacing w:after="100" w:afterAutospacing="1" w:line="315" w:lineRule="atLeast"/>
              <w:ind w:leftChars="0"/>
              <w:jc w:val="left"/>
              <w:textAlignment w:val="baseline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&amp;quot" w:hAnsi="&amp;quot" w:eastAsia="宋体" w:cs="宋体"/>
                <w:color w:val="000000"/>
                <w:spacing w:val="14"/>
                <w:kern w:val="0"/>
                <w:sz w:val="24"/>
                <w:szCs w:val="24"/>
                <w:lang w:val="en-US" w:eastAsia="zh-CN"/>
              </w:rPr>
              <w:t>5.博士后期间拟研究计划书（不少于5000字）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Contact Information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姓名：冯瑾；办公电话：</w:t>
            </w:r>
            <w:r>
              <w:rPr>
                <w:rFonts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62757567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；邮件地址：fengjin91@pku.</w:t>
            </w:r>
            <w:r>
              <w:rPr>
                <w:rFonts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edu.cn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备注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Remark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numPr>
                <w:numId w:val="0"/>
              </w:numPr>
              <w:spacing w:after="100" w:afterAutospacing="1"/>
              <w:jc w:val="left"/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初选通过后，邮件通知候选人；</w:t>
            </w:r>
          </w:p>
          <w:p>
            <w:pPr>
              <w:widowControl/>
              <w:numPr>
                <w:numId w:val="0"/>
              </w:numPr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申请材料恕不退回。</w:t>
            </w:r>
          </w:p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请持上述申请材料直接与上表中所列相关联系人联系。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截止时间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Due Date</w:t>
            </w:r>
            <w:r>
              <w:rPr>
                <w:rFonts w:hint="eastAsia" w:ascii="宋体" w:hAnsi="宋体" w:eastAsia="宋体" w:cs="宋体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5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after="100" w:afterAutospacing="1"/>
              <w:jc w:val="left"/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年</w:t>
            </w: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  <w:lang w:val="en-US" w:eastAsia="zh-CN"/>
              </w:rPr>
              <w:t>6月30</w:t>
            </w:r>
            <w:r>
              <w:rPr>
                <w:rFonts w:hint="eastAsia" w:ascii="&amp;quot" w:hAnsi="&amp;quot" w:eastAsia="宋体" w:cs="宋体"/>
                <w:color w:val="212529"/>
                <w:spacing w:val="14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92345"/>
    <w:rsid w:val="0A692345"/>
    <w:rsid w:val="16F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2021-05-21T11:11:00Z</dcterms:created>
  <dc:creator>zgy</dc:creator>
  <cp:lastModifiedBy>zgy</cp:lastModifiedBy>
  <dcterms:modified xsi:type="dcterms:W3CDTF">2021-05-22T00:35:36Z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014BAC75A4894CC4A3D4B27178C2AFF1</vt:lpwstr>
  </property>
</Properties>
</file>